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45D4" w14:textId="3A284547" w:rsidR="00896B44" w:rsidRPr="00896B44" w:rsidRDefault="00896B44" w:rsidP="00B006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Dissemination in Social Media – ELNE Calls 2023</w:t>
      </w:r>
    </w:p>
    <w:p w14:paraId="4F45B37C" w14:textId="77777777" w:rsidR="00896B44" w:rsidRDefault="00896B44" w:rsidP="00B006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</w:p>
    <w:p w14:paraId="056663DD" w14:textId="2E976A78" w:rsidR="00B0063A" w:rsidRDefault="00B0063A" w:rsidP="00B006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0063A">
        <w:rPr>
          <w:rStyle w:val="normaltextrun"/>
          <w:rFonts w:ascii="Arial" w:hAnsi="Arial" w:cs="Arial"/>
          <w:sz w:val="22"/>
          <w:szCs w:val="22"/>
          <w:lang w:val="en-US"/>
        </w:rPr>
        <w:t xml:space="preserve">The calls for proposals for the </w:t>
      </w:r>
      <w:r w:rsidRPr="00B0063A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European Educational Leadership Week (EELW)</w:t>
      </w:r>
      <w:r w:rsidRPr="00B0063A">
        <w:rPr>
          <w:rStyle w:val="normaltextrun"/>
          <w:rFonts w:ascii="Arial" w:hAnsi="Arial" w:cs="Arial"/>
          <w:sz w:val="22"/>
          <w:szCs w:val="22"/>
          <w:lang w:val="en-US"/>
        </w:rPr>
        <w:t xml:space="preserve"> are out!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411CF5B" w14:textId="77777777" w:rsidR="00B0063A" w:rsidRDefault="00B0063A" w:rsidP="00B006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A4CA721" w14:textId="77777777" w:rsidR="00B0063A" w:rsidRDefault="00B0063A" w:rsidP="00B006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0063A">
        <w:rPr>
          <w:rStyle w:val="normaltextrun"/>
          <w:rFonts w:ascii="Arial" w:hAnsi="Arial" w:cs="Arial"/>
          <w:sz w:val="22"/>
          <w:szCs w:val="22"/>
          <w:lang w:val="en-US"/>
        </w:rPr>
        <w:t>The</w:t>
      </w:r>
      <w:r w:rsidRPr="00B0063A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hyperlink r:id="rId5" w:tgtFrame="_blank" w:history="1">
        <w:r w:rsidRPr="00B0063A">
          <w:rPr>
            <w:rStyle w:val="normaltextrun"/>
            <w:rFonts w:ascii="Arial" w:hAnsi="Arial" w:cs="Arial"/>
            <w:b/>
            <w:bCs/>
            <w:color w:val="1155CC"/>
            <w:sz w:val="22"/>
            <w:szCs w:val="22"/>
            <w:u w:val="single"/>
            <w:lang w:val="en-US"/>
          </w:rPr>
          <w:t>European Leadership Network Europe (ELNE)</w:t>
        </w:r>
      </w:hyperlink>
      <w:r w:rsidRPr="00B0063A">
        <w:rPr>
          <w:rStyle w:val="normaltextrun"/>
          <w:rFonts w:ascii="Arial" w:hAnsi="Arial" w:cs="Arial"/>
          <w:sz w:val="22"/>
          <w:szCs w:val="22"/>
          <w:lang w:val="en-US"/>
        </w:rPr>
        <w:t xml:space="preserve">  is looking for candidates to participate in the EELW, a one-week online forum that will take place from the </w:t>
      </w:r>
      <w:r w:rsidRPr="00B0063A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12th to the 16th of February 2024</w:t>
      </w:r>
      <w:r w:rsidRPr="00B0063A">
        <w:rPr>
          <w:rStyle w:val="normaltextrun"/>
          <w:rFonts w:ascii="Arial" w:hAnsi="Arial" w:cs="Arial"/>
          <w:sz w:val="22"/>
          <w:szCs w:val="22"/>
          <w:lang w:val="en-US"/>
        </w:rPr>
        <w:t xml:space="preserve">. This year’s theme is </w:t>
      </w:r>
      <w:r w:rsidRPr="00B0063A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‘Transforming schools into learning communities’</w:t>
      </w:r>
      <w:r w:rsidRPr="00B0063A">
        <w:rPr>
          <w:rStyle w:val="normaltextrun"/>
          <w:rFonts w:ascii="Arial" w:hAnsi="Arial" w:cs="Arial"/>
          <w:sz w:val="22"/>
          <w:szCs w:val="22"/>
          <w:lang w:val="en-US"/>
        </w:rPr>
        <w:t>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9B48B5B" w14:textId="77777777" w:rsidR="00B0063A" w:rsidRDefault="00B0063A" w:rsidP="00B006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E531154" w14:textId="77777777" w:rsidR="00B0063A" w:rsidRDefault="00B0063A" w:rsidP="00B006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0063A">
        <w:rPr>
          <w:rStyle w:val="normaltextrun"/>
          <w:rFonts w:ascii="Arial" w:hAnsi="Arial" w:cs="Arial"/>
          <w:sz w:val="22"/>
          <w:szCs w:val="22"/>
          <w:lang w:val="en-US"/>
        </w:rPr>
        <w:t>This is your chance to make your voice heard and to showcase your work to hundreds of stakeholders from the European education and training sector!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3CC933D" w14:textId="77777777" w:rsidR="00B0063A" w:rsidRDefault="00B0063A" w:rsidP="00B006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A396F31" w14:textId="77777777" w:rsidR="00B0063A" w:rsidRDefault="00B0063A" w:rsidP="00B006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  <w:sz w:val="22"/>
          <w:szCs w:val="22"/>
          <w:lang w:val="es-ES"/>
        </w:rPr>
        <w:t>You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s-ES"/>
        </w:rPr>
        <w:t xml:space="preserve"> can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s-ES"/>
        </w:rPr>
        <w:t>participate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s-ES"/>
        </w:rPr>
        <w:t>by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s-ES"/>
        </w:rPr>
        <w:t>: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86B7115" w14:textId="77777777" w:rsidR="00B0063A" w:rsidRDefault="00B0063A" w:rsidP="00B0063A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B0063A">
        <w:rPr>
          <w:rStyle w:val="normaltextrun"/>
          <w:rFonts w:ascii="Arial" w:hAnsi="Arial" w:cs="Arial"/>
          <w:sz w:val="22"/>
          <w:szCs w:val="22"/>
          <w:lang w:val="en-US"/>
        </w:rPr>
        <w:t>Organising</w:t>
      </w:r>
      <w:proofErr w:type="spellEnd"/>
      <w:r w:rsidRPr="00B0063A">
        <w:rPr>
          <w:rStyle w:val="normaltextrun"/>
          <w:rFonts w:ascii="Arial" w:hAnsi="Arial" w:cs="Arial"/>
          <w:sz w:val="22"/>
          <w:szCs w:val="22"/>
          <w:lang w:val="en-US"/>
        </w:rPr>
        <w:t xml:space="preserve"> an inspiring </w:t>
      </w:r>
      <w:r w:rsidRPr="00B0063A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webinar</w:t>
      </w:r>
      <w:r w:rsidRPr="00B0063A">
        <w:rPr>
          <w:rStyle w:val="normaltextrun"/>
          <w:rFonts w:ascii="Arial" w:hAnsi="Arial" w:cs="Arial"/>
          <w:sz w:val="22"/>
          <w:szCs w:val="22"/>
          <w:lang w:val="en-US"/>
        </w:rPr>
        <w:t xml:space="preserve"> (find out more: </w:t>
      </w:r>
      <w:hyperlink r:id="rId6" w:tgtFrame="_blank" w:history="1">
        <w:r w:rsidRPr="00B0063A">
          <w:rPr>
            <w:rStyle w:val="normaltextrun"/>
            <w:rFonts w:ascii="Arial" w:hAnsi="Arial" w:cs="Arial"/>
            <w:color w:val="1155CC"/>
            <w:sz w:val="22"/>
            <w:szCs w:val="22"/>
            <w:u w:val="single"/>
            <w:lang w:val="en-US"/>
          </w:rPr>
          <w:t>Call for Webinars</w:t>
        </w:r>
      </w:hyperlink>
      <w:r w:rsidRPr="00B0063A">
        <w:rPr>
          <w:rStyle w:val="normaltextrun"/>
          <w:rFonts w:ascii="Arial" w:hAnsi="Arial" w:cs="Arial"/>
          <w:sz w:val="22"/>
          <w:szCs w:val="22"/>
          <w:lang w:val="en-US"/>
        </w:rPr>
        <w:t>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CDE1B01" w14:textId="77777777" w:rsidR="00B0063A" w:rsidRDefault="00B0063A" w:rsidP="00B0063A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B0063A">
        <w:rPr>
          <w:rStyle w:val="normaltextrun"/>
          <w:rFonts w:ascii="Arial" w:hAnsi="Arial" w:cs="Arial"/>
          <w:sz w:val="22"/>
          <w:szCs w:val="22"/>
          <w:lang w:val="en-US"/>
        </w:rPr>
        <w:t>Submitting an innovative educational</w:t>
      </w:r>
      <w:r w:rsidRPr="00B0063A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 practice</w:t>
      </w:r>
      <w:r w:rsidRPr="00B0063A">
        <w:rPr>
          <w:rStyle w:val="normaltextrun"/>
          <w:rFonts w:ascii="Arial" w:hAnsi="Arial" w:cs="Arial"/>
          <w:sz w:val="22"/>
          <w:szCs w:val="22"/>
          <w:lang w:val="en-US"/>
        </w:rPr>
        <w:t xml:space="preserve"> (find out more: </w:t>
      </w:r>
      <w:hyperlink r:id="rId7" w:tgtFrame="_blank" w:history="1">
        <w:r w:rsidRPr="00B0063A">
          <w:rPr>
            <w:rStyle w:val="normaltextrun"/>
            <w:rFonts w:ascii="Arial" w:hAnsi="Arial" w:cs="Arial"/>
            <w:color w:val="1155CC"/>
            <w:sz w:val="22"/>
            <w:szCs w:val="22"/>
            <w:u w:val="single"/>
            <w:lang w:val="en-US"/>
          </w:rPr>
          <w:t>Call for Inspiring Showcases</w:t>
        </w:r>
      </w:hyperlink>
      <w:r w:rsidRPr="00B0063A">
        <w:rPr>
          <w:rStyle w:val="normaltextrun"/>
          <w:rFonts w:ascii="Arial" w:hAnsi="Arial" w:cs="Arial"/>
          <w:sz w:val="22"/>
          <w:szCs w:val="22"/>
          <w:lang w:val="en-US"/>
        </w:rPr>
        <w:t>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FBED02D" w14:textId="77777777" w:rsidR="00B0063A" w:rsidRDefault="00B0063A" w:rsidP="00B0063A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B0063A">
        <w:rPr>
          <w:rStyle w:val="normaltextrun"/>
          <w:rFonts w:ascii="Arial" w:hAnsi="Arial" w:cs="Arial"/>
          <w:sz w:val="22"/>
          <w:szCs w:val="22"/>
          <w:lang w:val="en-US"/>
        </w:rPr>
        <w:t xml:space="preserve">Submitting your valuable </w:t>
      </w:r>
      <w:r w:rsidRPr="00B0063A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research</w:t>
      </w:r>
      <w:r w:rsidRPr="00B0063A">
        <w:rPr>
          <w:rStyle w:val="normaltextrun"/>
          <w:rFonts w:ascii="Arial" w:hAnsi="Arial" w:cs="Arial"/>
          <w:sz w:val="22"/>
          <w:szCs w:val="22"/>
          <w:lang w:val="en-US"/>
        </w:rPr>
        <w:t xml:space="preserve"> (find out more: </w:t>
      </w:r>
      <w:hyperlink r:id="rId8" w:tgtFrame="_blank" w:history="1">
        <w:r w:rsidRPr="00B0063A">
          <w:rPr>
            <w:rStyle w:val="normaltextrun"/>
            <w:rFonts w:ascii="Arial" w:hAnsi="Arial" w:cs="Arial"/>
            <w:color w:val="1155CC"/>
            <w:sz w:val="22"/>
            <w:szCs w:val="22"/>
            <w:u w:val="single"/>
            <w:lang w:val="en-US"/>
          </w:rPr>
          <w:t>Call for Research Summaries</w:t>
        </w:r>
      </w:hyperlink>
      <w:r w:rsidRPr="00B0063A">
        <w:rPr>
          <w:rStyle w:val="normaltextrun"/>
          <w:rFonts w:ascii="Arial" w:hAnsi="Arial" w:cs="Arial"/>
          <w:sz w:val="22"/>
          <w:szCs w:val="22"/>
          <w:lang w:val="en-US"/>
        </w:rPr>
        <w:t>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6452DE1" w14:textId="77777777" w:rsidR="00B0063A" w:rsidRDefault="00B0063A" w:rsidP="00B006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6FE0149" w14:textId="77777777" w:rsidR="00B0063A" w:rsidRDefault="00B0063A" w:rsidP="00B006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0063A">
        <w:rPr>
          <w:rStyle w:val="normaltextrun"/>
          <w:rFonts w:ascii="Arial" w:hAnsi="Arial" w:cs="Arial"/>
          <w:sz w:val="22"/>
          <w:szCs w:val="22"/>
          <w:lang w:val="en-US"/>
        </w:rPr>
        <w:t>The selectees will attend not only the EELW, but also the in-person Annual Conference in Brussels in April 2024!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983FA40" w14:textId="77777777" w:rsidR="00B0063A" w:rsidRDefault="00B0063A" w:rsidP="00B006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72453F3" w14:textId="77777777" w:rsidR="00B0063A" w:rsidRDefault="00B0063A" w:rsidP="00B006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0063A">
        <w:rPr>
          <w:rStyle w:val="normaltextrun"/>
          <w:rFonts w:ascii="Arial" w:hAnsi="Arial" w:cs="Arial"/>
          <w:sz w:val="22"/>
          <w:szCs w:val="22"/>
          <w:lang w:val="en-US"/>
        </w:rPr>
        <w:t xml:space="preserve">You can get in contact with us at </w:t>
      </w:r>
      <w:hyperlink r:id="rId9" w:tgtFrame="_blank" w:history="1">
        <w:r w:rsidRPr="00B0063A">
          <w:rPr>
            <w:rStyle w:val="normaltextrun"/>
            <w:rFonts w:ascii="Arial" w:hAnsi="Arial" w:cs="Arial"/>
            <w:color w:val="1155CC"/>
            <w:sz w:val="22"/>
            <w:szCs w:val="22"/>
            <w:u w:val="single"/>
            <w:lang w:val="en-US"/>
          </w:rPr>
          <w:t>contact@elnenetwork.org</w:t>
        </w:r>
      </w:hyperlink>
      <w:r>
        <w:rPr>
          <w:rStyle w:val="eop"/>
          <w:rFonts w:ascii="Arial" w:hAnsi="Arial" w:cs="Arial"/>
          <w:sz w:val="22"/>
          <w:szCs w:val="22"/>
        </w:rPr>
        <w:t> </w:t>
      </w:r>
    </w:p>
    <w:p w14:paraId="07B55DEF" w14:textId="77777777" w:rsidR="00B0063A" w:rsidRDefault="00B0063A" w:rsidP="00B006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3E14655" w14:textId="77777777" w:rsidR="00B0063A" w:rsidRDefault="00B0063A" w:rsidP="00B006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0063A">
        <w:rPr>
          <w:rStyle w:val="normaltextrun"/>
          <w:rFonts w:ascii="Arial" w:hAnsi="Arial" w:cs="Arial"/>
          <w:sz w:val="22"/>
          <w:szCs w:val="22"/>
          <w:lang w:val="en-US"/>
        </w:rPr>
        <w:t>Don’t pass up this opportunity to make your mark in the education community!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45400AD" w14:textId="77777777" w:rsidR="00B0063A" w:rsidRDefault="00B0063A" w:rsidP="00B006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5AA9F80" w14:textId="679FC492" w:rsidR="00B0063A" w:rsidRDefault="00B0063A" w:rsidP="00B006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0063A">
        <w:rPr>
          <w:rStyle w:val="normaltextrun"/>
          <w:lang w:val="en-US"/>
        </w:rPr>
        <w:t>#ELNE  #EducationalLeadership  #CollaborativeLeadership  #Lead4LearningCommunity #SchoolLeadershipIsImportant #EELW</w:t>
      </w:r>
      <w:r>
        <w:rPr>
          <w:rStyle w:val="eop"/>
        </w:rPr>
        <w:t> </w:t>
      </w:r>
    </w:p>
    <w:p w14:paraId="1DB5C340" w14:textId="084505B3" w:rsidR="00B0063A" w:rsidRDefault="00B0063A" w:rsidP="00B006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110283E" w14:textId="25C18DC9" w:rsidR="00B0063A" w:rsidRDefault="00B0063A" w:rsidP="00B006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00000013" w14:textId="35B11A8C" w:rsidR="00B13102" w:rsidRPr="00B0063A" w:rsidRDefault="00B0063A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082CFB1" wp14:editId="47407B53">
            <wp:simplePos x="0" y="0"/>
            <wp:positionH relativeFrom="column">
              <wp:posOffset>3235325</wp:posOffset>
            </wp:positionH>
            <wp:positionV relativeFrom="paragraph">
              <wp:posOffset>232068</wp:posOffset>
            </wp:positionV>
            <wp:extent cx="2649220" cy="3540369"/>
            <wp:effectExtent l="0" t="0" r="5080" b="3175"/>
            <wp:wrapTight wrapText="bothSides">
              <wp:wrapPolygon edited="0">
                <wp:start x="0" y="0"/>
                <wp:lineTo x="0" y="21542"/>
                <wp:lineTo x="21538" y="21542"/>
                <wp:lineTo x="21538" y="0"/>
                <wp:lineTo x="0" y="0"/>
              </wp:wrapPolygon>
            </wp:wrapTight>
            <wp:docPr id="18738227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9" t="-440" r="-223" b="-193"/>
                    <a:stretch/>
                  </pic:blipFill>
                  <pic:spPr bwMode="auto">
                    <a:xfrm>
                      <a:off x="0" y="0"/>
                      <a:ext cx="2649220" cy="354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E363457" wp14:editId="267EC6F8">
            <wp:simplePos x="0" y="0"/>
            <wp:positionH relativeFrom="column">
              <wp:posOffset>-59055</wp:posOffset>
            </wp:positionH>
            <wp:positionV relativeFrom="paragraph">
              <wp:posOffset>232410</wp:posOffset>
            </wp:positionV>
            <wp:extent cx="2731135" cy="3411220"/>
            <wp:effectExtent l="0" t="0" r="0" b="5080"/>
            <wp:wrapTight wrapText="bothSides">
              <wp:wrapPolygon edited="0">
                <wp:start x="0" y="0"/>
                <wp:lineTo x="0" y="21552"/>
                <wp:lineTo x="21495" y="21552"/>
                <wp:lineTo x="21495" y="0"/>
                <wp:lineTo x="0" y="0"/>
              </wp:wrapPolygon>
            </wp:wrapTight>
            <wp:docPr id="211472130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6" r="15318"/>
                    <a:stretch/>
                  </pic:blipFill>
                  <pic:spPr bwMode="auto">
                    <a:xfrm>
                      <a:off x="0" y="0"/>
                      <a:ext cx="2731135" cy="341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3102" w:rsidRPr="00B0063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4888"/>
    <w:multiLevelType w:val="multilevel"/>
    <w:tmpl w:val="A92EE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EE5A15"/>
    <w:multiLevelType w:val="multilevel"/>
    <w:tmpl w:val="3C7250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D20DFD"/>
    <w:multiLevelType w:val="multilevel"/>
    <w:tmpl w:val="9A1EDB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395409"/>
    <w:multiLevelType w:val="multilevel"/>
    <w:tmpl w:val="6AE06B5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94056277">
    <w:abstractNumId w:val="3"/>
  </w:num>
  <w:num w:numId="2" w16cid:durableId="209148915">
    <w:abstractNumId w:val="0"/>
  </w:num>
  <w:num w:numId="3" w16cid:durableId="1274939319">
    <w:abstractNumId w:val="1"/>
  </w:num>
  <w:num w:numId="4" w16cid:durableId="701707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102"/>
    <w:rsid w:val="0051259B"/>
    <w:rsid w:val="00896B44"/>
    <w:rsid w:val="00B0063A"/>
    <w:rsid w:val="00B13102"/>
    <w:rsid w:val="00B6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55C03"/>
  <w15:docId w15:val="{9AB7724A-E256-E54B-88BC-4A830F57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paragraph">
    <w:name w:val="paragraph"/>
    <w:basedOn w:val="Normal"/>
    <w:rsid w:val="00B00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normaltextrun">
    <w:name w:val="normaltextrun"/>
    <w:basedOn w:val="Fuentedeprrafopredeter"/>
    <w:rsid w:val="00B0063A"/>
  </w:style>
  <w:style w:type="character" w:customStyle="1" w:styleId="eop">
    <w:name w:val="eop"/>
    <w:basedOn w:val="Fuentedeprrafopredeter"/>
    <w:rsid w:val="00B00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usercontent.com/6ad7ab6cb927f38eb509b6cb2/files/1bebb44b-9f97-d340-7557-03ab8047a026/ELNE_Calls_2023_Call_for_Research.0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cusercontent.com/6ad7ab6cb927f38eb509b6cb2/files/da493632-8453-5465-548e-d9ac2074c339/ELNE_Calls_2023_Call_for_Showcases.0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cusercontent.com/6ad7ab6cb927f38eb509b6cb2/files/c8d8c424-7392-efce-1ebb-f9d650003f96/ELNE_Calls_2023_Call_for_Webinars.pdf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mcusercontent.com/6ad7ab6cb927f38eb509b6cb2/files/dfb39dcf-c136-3abc-c866-5af3fc474627/ELNE_Calls_2023_Calls_for_Proposals.pdf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contact@elnenet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 Pesini Escartin</cp:lastModifiedBy>
  <cp:revision>3</cp:revision>
  <dcterms:created xsi:type="dcterms:W3CDTF">2023-11-08T13:30:00Z</dcterms:created>
  <dcterms:modified xsi:type="dcterms:W3CDTF">2023-11-08T15:43:00Z</dcterms:modified>
</cp:coreProperties>
</file>